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573F0F" w:rsidP="003B206A">
      <w:pPr>
        <w:spacing w:line="480" w:lineRule="auto"/>
        <w:ind w:firstLine="720"/>
        <w:jc w:val="center"/>
        <w:rPr>
          <w:rFonts w:ascii="Times New Roman" w:hAnsi="Times New Roman" w:cs="Times New Roman"/>
          <w:sz w:val="24"/>
          <w:szCs w:val="24"/>
        </w:rPr>
      </w:pPr>
      <w:r w:rsidRPr="003B206A">
        <w:rPr>
          <w:rFonts w:ascii="Times New Roman" w:hAnsi="Times New Roman" w:cs="Times New Roman"/>
          <w:sz w:val="24"/>
          <w:szCs w:val="24"/>
        </w:rPr>
        <w:t>Human Resource Strategies</w:t>
      </w:r>
    </w:p>
    <w:p w:rsidR="00962D44" w:rsidRPr="003B206A" w:rsidRDefault="00573F0F" w:rsidP="003B206A">
      <w:pPr>
        <w:spacing w:line="480" w:lineRule="auto"/>
        <w:ind w:firstLine="720"/>
        <w:jc w:val="center"/>
        <w:rPr>
          <w:rFonts w:ascii="Times New Roman" w:hAnsi="Times New Roman" w:cs="Times New Roman"/>
          <w:sz w:val="24"/>
          <w:szCs w:val="24"/>
        </w:rPr>
      </w:pPr>
      <w:r w:rsidRPr="003B206A">
        <w:rPr>
          <w:rFonts w:ascii="Times New Roman" w:hAnsi="Times New Roman" w:cs="Times New Roman"/>
          <w:sz w:val="24"/>
          <w:szCs w:val="24"/>
        </w:rPr>
        <w:t>Student’s Name</w:t>
      </w:r>
    </w:p>
    <w:p w:rsidR="00962D44" w:rsidRPr="003B206A" w:rsidRDefault="00573F0F" w:rsidP="003B206A">
      <w:pPr>
        <w:spacing w:line="480" w:lineRule="auto"/>
        <w:ind w:firstLine="720"/>
        <w:jc w:val="center"/>
        <w:rPr>
          <w:rFonts w:ascii="Times New Roman" w:hAnsi="Times New Roman" w:cs="Times New Roman"/>
          <w:sz w:val="24"/>
          <w:szCs w:val="24"/>
        </w:rPr>
      </w:pPr>
      <w:r w:rsidRPr="003B206A">
        <w:rPr>
          <w:rFonts w:ascii="Times New Roman" w:hAnsi="Times New Roman" w:cs="Times New Roman"/>
          <w:sz w:val="24"/>
          <w:szCs w:val="24"/>
        </w:rPr>
        <w:t>Institution</w:t>
      </w:r>
    </w:p>
    <w:p w:rsidR="00962D44" w:rsidRPr="003B206A" w:rsidRDefault="00573F0F" w:rsidP="003B206A">
      <w:pPr>
        <w:spacing w:line="480" w:lineRule="auto"/>
        <w:ind w:firstLine="720"/>
        <w:jc w:val="center"/>
        <w:rPr>
          <w:rFonts w:ascii="Times New Roman" w:hAnsi="Times New Roman" w:cs="Times New Roman"/>
          <w:sz w:val="24"/>
          <w:szCs w:val="24"/>
        </w:rPr>
      </w:pPr>
      <w:r w:rsidRPr="003B206A">
        <w:rPr>
          <w:rFonts w:ascii="Times New Roman" w:hAnsi="Times New Roman" w:cs="Times New Roman"/>
          <w:sz w:val="24"/>
          <w:szCs w:val="24"/>
        </w:rPr>
        <w:t>Course</w:t>
      </w:r>
    </w:p>
    <w:p w:rsidR="00962D44" w:rsidRPr="003B206A" w:rsidRDefault="00573F0F" w:rsidP="003B206A">
      <w:pPr>
        <w:spacing w:line="480" w:lineRule="auto"/>
        <w:ind w:firstLine="720"/>
        <w:jc w:val="center"/>
        <w:rPr>
          <w:rFonts w:ascii="Times New Roman" w:hAnsi="Times New Roman" w:cs="Times New Roman"/>
          <w:sz w:val="24"/>
          <w:szCs w:val="24"/>
        </w:rPr>
      </w:pPr>
      <w:r w:rsidRPr="003B206A">
        <w:rPr>
          <w:rFonts w:ascii="Times New Roman" w:hAnsi="Times New Roman" w:cs="Times New Roman"/>
          <w:sz w:val="24"/>
          <w:szCs w:val="24"/>
        </w:rPr>
        <w:t>Professor’s Name</w:t>
      </w:r>
    </w:p>
    <w:p w:rsidR="00962D44" w:rsidRPr="003B206A" w:rsidRDefault="00573F0F" w:rsidP="003B206A">
      <w:pPr>
        <w:spacing w:line="480" w:lineRule="auto"/>
        <w:ind w:firstLine="720"/>
        <w:jc w:val="center"/>
        <w:rPr>
          <w:rFonts w:ascii="Times New Roman" w:hAnsi="Times New Roman" w:cs="Times New Roman"/>
          <w:sz w:val="24"/>
          <w:szCs w:val="24"/>
        </w:rPr>
      </w:pPr>
      <w:r w:rsidRPr="003B206A">
        <w:rPr>
          <w:rFonts w:ascii="Times New Roman" w:hAnsi="Times New Roman" w:cs="Times New Roman"/>
          <w:sz w:val="24"/>
          <w:szCs w:val="24"/>
        </w:rPr>
        <w:t>Date</w:t>
      </w: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962D44" w:rsidP="003B206A">
      <w:pPr>
        <w:spacing w:line="480" w:lineRule="auto"/>
        <w:ind w:firstLine="720"/>
        <w:jc w:val="center"/>
        <w:rPr>
          <w:rFonts w:ascii="Times New Roman" w:hAnsi="Times New Roman" w:cs="Times New Roman"/>
          <w:sz w:val="24"/>
          <w:szCs w:val="24"/>
        </w:rPr>
      </w:pPr>
    </w:p>
    <w:p w:rsidR="00962D44" w:rsidRPr="003B206A" w:rsidRDefault="00573F0F" w:rsidP="003B206A">
      <w:pPr>
        <w:spacing w:line="480" w:lineRule="auto"/>
        <w:ind w:firstLine="720"/>
        <w:jc w:val="center"/>
        <w:rPr>
          <w:rFonts w:ascii="Times New Roman" w:hAnsi="Times New Roman" w:cs="Times New Roman"/>
          <w:sz w:val="24"/>
          <w:szCs w:val="24"/>
        </w:rPr>
      </w:pPr>
      <w:r w:rsidRPr="003B206A">
        <w:rPr>
          <w:rFonts w:ascii="Times New Roman" w:hAnsi="Times New Roman" w:cs="Times New Roman"/>
          <w:sz w:val="24"/>
          <w:szCs w:val="24"/>
        </w:rPr>
        <w:lastRenderedPageBreak/>
        <w:t>Human Resource Strategies</w:t>
      </w:r>
    </w:p>
    <w:p w:rsidR="00962D44" w:rsidRPr="00A1489C" w:rsidRDefault="00573F0F" w:rsidP="003B206A">
      <w:pPr>
        <w:spacing w:line="480" w:lineRule="auto"/>
        <w:ind w:firstLine="720"/>
        <w:jc w:val="center"/>
        <w:rPr>
          <w:rFonts w:ascii="Times New Roman" w:hAnsi="Times New Roman" w:cs="Times New Roman"/>
          <w:b/>
          <w:sz w:val="24"/>
          <w:szCs w:val="24"/>
        </w:rPr>
      </w:pPr>
      <w:r w:rsidRPr="00A1489C">
        <w:rPr>
          <w:rFonts w:ascii="Times New Roman" w:hAnsi="Times New Roman" w:cs="Times New Roman"/>
          <w:b/>
          <w:sz w:val="24"/>
          <w:szCs w:val="24"/>
        </w:rPr>
        <w:t>Question One</w:t>
      </w:r>
    </w:p>
    <w:p w:rsidR="00962D44" w:rsidRPr="003B206A" w:rsidRDefault="00573F0F" w:rsidP="003B206A">
      <w:pPr>
        <w:spacing w:line="480" w:lineRule="auto"/>
        <w:ind w:firstLine="720"/>
        <w:rPr>
          <w:rFonts w:ascii="Times New Roman" w:hAnsi="Times New Roman" w:cs="Times New Roman"/>
          <w:sz w:val="24"/>
          <w:szCs w:val="24"/>
        </w:rPr>
      </w:pPr>
      <w:r w:rsidRPr="003B206A">
        <w:rPr>
          <w:rFonts w:ascii="Times New Roman" w:hAnsi="Times New Roman" w:cs="Times New Roman"/>
          <w:sz w:val="24"/>
          <w:szCs w:val="24"/>
        </w:rPr>
        <w:t xml:space="preserve">According to </w:t>
      </w:r>
      <w:r w:rsidRPr="003B206A">
        <w:rPr>
          <w:rFonts w:ascii="Times New Roman" w:hAnsi="Times New Roman" w:cs="Times New Roman"/>
          <w:color w:val="222222"/>
          <w:sz w:val="24"/>
          <w:szCs w:val="24"/>
          <w:shd w:val="clear" w:color="auto" w:fill="FFFFFF"/>
        </w:rPr>
        <w:t>Siriyanun</w:t>
      </w:r>
      <w:r w:rsidRPr="003B206A">
        <w:rPr>
          <w:rFonts w:ascii="Times New Roman" w:hAnsi="Times New Roman" w:cs="Times New Roman"/>
          <w:sz w:val="24"/>
          <w:szCs w:val="24"/>
        </w:rPr>
        <w:t xml:space="preserve"> et al. (2019), the overall Human Resource (HR) strategy of high-involvement entails specific workplace practices by the HR department that focus on worker's decision making, information access, training, power, and rewards. Goodride Tyres can vertically align this strategy to the high-performance strategy </w:t>
      </w:r>
      <w:r w:rsidR="00294E4B" w:rsidRPr="003B206A">
        <w:rPr>
          <w:rFonts w:ascii="Times New Roman" w:hAnsi="Times New Roman" w:cs="Times New Roman"/>
          <w:sz w:val="24"/>
          <w:szCs w:val="24"/>
        </w:rPr>
        <w:t xml:space="preserve">by including alterations to the </w:t>
      </w:r>
      <w:r w:rsidR="00B27EDE" w:rsidRPr="003B206A">
        <w:rPr>
          <w:rFonts w:ascii="Times New Roman" w:hAnsi="Times New Roman" w:cs="Times New Roman"/>
          <w:sz w:val="24"/>
          <w:szCs w:val="24"/>
        </w:rPr>
        <w:t xml:space="preserve">strategy’s skeleton </w:t>
      </w:r>
      <w:r w:rsidRPr="003B206A">
        <w:rPr>
          <w:rFonts w:ascii="Times New Roman" w:hAnsi="Times New Roman" w:cs="Times New Roman"/>
          <w:sz w:val="24"/>
          <w:szCs w:val="24"/>
        </w:rPr>
        <w:t xml:space="preserve">in several ways. Firstly, the </w:t>
      </w:r>
      <w:r w:rsidR="00294E4B" w:rsidRPr="003B206A">
        <w:rPr>
          <w:rFonts w:ascii="Times New Roman" w:hAnsi="Times New Roman" w:cs="Times New Roman"/>
          <w:sz w:val="24"/>
          <w:szCs w:val="24"/>
        </w:rPr>
        <w:t>training</w:t>
      </w:r>
      <w:r w:rsidRPr="003B206A">
        <w:rPr>
          <w:rFonts w:ascii="Times New Roman" w:hAnsi="Times New Roman" w:cs="Times New Roman"/>
          <w:sz w:val="24"/>
          <w:szCs w:val="24"/>
        </w:rPr>
        <w:t xml:space="preserve"> process for employees should be rigorous </w:t>
      </w:r>
      <w:r w:rsidR="00294E4B" w:rsidRPr="003B206A">
        <w:rPr>
          <w:rFonts w:ascii="Times New Roman" w:hAnsi="Times New Roman" w:cs="Times New Roman"/>
          <w:sz w:val="24"/>
          <w:szCs w:val="24"/>
        </w:rPr>
        <w:t>and</w:t>
      </w:r>
      <w:r w:rsidRPr="003B206A">
        <w:rPr>
          <w:rFonts w:ascii="Times New Roman" w:hAnsi="Times New Roman" w:cs="Times New Roman"/>
          <w:sz w:val="24"/>
          <w:szCs w:val="24"/>
        </w:rPr>
        <w:t xml:space="preserve"> objective-oriented to impact the firm's productivity positively. Therefore, Goodride should recruit competent trainers to ensure the employees receive the right training and </w:t>
      </w:r>
      <w:r w:rsidR="00294E4B" w:rsidRPr="003B206A">
        <w:rPr>
          <w:rFonts w:ascii="Times New Roman" w:hAnsi="Times New Roman" w:cs="Times New Roman"/>
          <w:sz w:val="24"/>
          <w:szCs w:val="24"/>
        </w:rPr>
        <w:t>re-training in case of technology or process changes.</w:t>
      </w:r>
    </w:p>
    <w:p w:rsidR="00294E4B" w:rsidRPr="003B206A" w:rsidRDefault="00573F0F" w:rsidP="003B206A">
      <w:pPr>
        <w:spacing w:line="480" w:lineRule="auto"/>
        <w:ind w:firstLine="720"/>
        <w:rPr>
          <w:rFonts w:ascii="Times New Roman" w:hAnsi="Times New Roman" w:cs="Times New Roman"/>
          <w:sz w:val="24"/>
          <w:szCs w:val="24"/>
        </w:rPr>
      </w:pPr>
      <w:r w:rsidRPr="003B206A">
        <w:rPr>
          <w:rFonts w:ascii="Times New Roman" w:hAnsi="Times New Roman" w:cs="Times New Roman"/>
          <w:sz w:val="24"/>
          <w:szCs w:val="24"/>
        </w:rPr>
        <w:t>Secondly, HR should involve the workers in decision-making processes to get proposals on how to better the quality of products that the company produces to influence the company's performance in the market</w:t>
      </w:r>
      <w:r w:rsidR="00846AA1" w:rsidRPr="003B206A">
        <w:rPr>
          <w:rFonts w:ascii="Times New Roman" w:hAnsi="Times New Roman" w:cs="Times New Roman"/>
          <w:sz w:val="24"/>
          <w:szCs w:val="24"/>
        </w:rPr>
        <w:t xml:space="preserve"> (</w:t>
      </w:r>
      <w:r w:rsidR="00846AA1" w:rsidRPr="003B206A">
        <w:rPr>
          <w:rFonts w:ascii="Times New Roman" w:hAnsi="Times New Roman" w:cs="Times New Roman"/>
          <w:color w:val="222222"/>
          <w:sz w:val="24"/>
          <w:szCs w:val="24"/>
          <w:shd w:val="clear" w:color="auto" w:fill="FFFFFF"/>
        </w:rPr>
        <w:t>Armstrong &amp; Taylor, 2020)</w:t>
      </w:r>
      <w:r w:rsidRPr="003B206A">
        <w:rPr>
          <w:rFonts w:ascii="Times New Roman" w:hAnsi="Times New Roman" w:cs="Times New Roman"/>
          <w:sz w:val="24"/>
          <w:szCs w:val="24"/>
        </w:rPr>
        <w:t xml:space="preserve">. When the right decisions are made due to collective efforts, </w:t>
      </w:r>
      <w:r w:rsidR="00B27EDE" w:rsidRPr="003B206A">
        <w:rPr>
          <w:rFonts w:ascii="Times New Roman" w:hAnsi="Times New Roman" w:cs="Times New Roman"/>
          <w:sz w:val="24"/>
          <w:szCs w:val="24"/>
        </w:rPr>
        <w:t xml:space="preserve">the employees' morale and motivation are likely to be improved. Therefore, workers would enhance their commitment to the firm's activities, often spending more time to create a better way of doing things. As a result, </w:t>
      </w:r>
      <w:r w:rsidRPr="003B206A">
        <w:rPr>
          <w:rFonts w:ascii="Times New Roman" w:hAnsi="Times New Roman" w:cs="Times New Roman"/>
          <w:sz w:val="24"/>
          <w:szCs w:val="24"/>
        </w:rPr>
        <w:t>the firm's profits are likely to increase</w:t>
      </w:r>
      <w:r w:rsidR="00B27EDE" w:rsidRPr="003B206A">
        <w:rPr>
          <w:rFonts w:ascii="Times New Roman" w:hAnsi="Times New Roman" w:cs="Times New Roman"/>
          <w:sz w:val="24"/>
          <w:szCs w:val="24"/>
        </w:rPr>
        <w:t xml:space="preserve"> due to the high quality of work across all departments</w:t>
      </w:r>
      <w:r w:rsidRPr="003B206A">
        <w:rPr>
          <w:rFonts w:ascii="Times New Roman" w:hAnsi="Times New Roman" w:cs="Times New Roman"/>
          <w:sz w:val="24"/>
          <w:szCs w:val="24"/>
        </w:rPr>
        <w:t>, fostering enhanced growth and development.</w:t>
      </w:r>
    </w:p>
    <w:p w:rsidR="00B27EDE" w:rsidRPr="003B206A" w:rsidRDefault="00573F0F" w:rsidP="003B206A">
      <w:pPr>
        <w:spacing w:line="480" w:lineRule="auto"/>
        <w:ind w:firstLine="720"/>
        <w:rPr>
          <w:rFonts w:ascii="Times New Roman" w:hAnsi="Times New Roman" w:cs="Times New Roman"/>
          <w:sz w:val="24"/>
          <w:szCs w:val="24"/>
        </w:rPr>
      </w:pPr>
      <w:r w:rsidRPr="003B206A">
        <w:rPr>
          <w:rFonts w:ascii="Times New Roman" w:hAnsi="Times New Roman" w:cs="Times New Roman"/>
          <w:sz w:val="24"/>
          <w:szCs w:val="24"/>
        </w:rPr>
        <w:t xml:space="preserve">Lastly, the HR department in Goodride Tyres can use the access to information to </w:t>
      </w:r>
      <w:r w:rsidR="009C4A15" w:rsidRPr="003B206A">
        <w:rPr>
          <w:rFonts w:ascii="Times New Roman" w:hAnsi="Times New Roman" w:cs="Times New Roman"/>
          <w:sz w:val="24"/>
          <w:szCs w:val="24"/>
        </w:rPr>
        <w:t>align</w:t>
      </w:r>
      <w:r w:rsidRPr="003B206A">
        <w:rPr>
          <w:rFonts w:ascii="Times New Roman" w:hAnsi="Times New Roman" w:cs="Times New Roman"/>
          <w:sz w:val="24"/>
          <w:szCs w:val="24"/>
        </w:rPr>
        <w:t xml:space="preserve"> the high-involvement strategy to high-</w:t>
      </w:r>
      <w:r w:rsidR="009C4A15" w:rsidRPr="003B206A">
        <w:rPr>
          <w:rFonts w:ascii="Times New Roman" w:hAnsi="Times New Roman" w:cs="Times New Roman"/>
          <w:sz w:val="24"/>
          <w:szCs w:val="24"/>
        </w:rPr>
        <w:t>performance</w:t>
      </w:r>
      <w:r w:rsidRPr="003B206A">
        <w:rPr>
          <w:rFonts w:ascii="Times New Roman" w:hAnsi="Times New Roman" w:cs="Times New Roman"/>
          <w:sz w:val="24"/>
          <w:szCs w:val="24"/>
        </w:rPr>
        <w:t xml:space="preserve">. Here, the firm should easily ensure the flow of information downward and upward </w:t>
      </w:r>
      <w:r w:rsidR="00846AA1" w:rsidRPr="003B206A">
        <w:rPr>
          <w:rFonts w:ascii="Times New Roman" w:hAnsi="Times New Roman" w:cs="Times New Roman"/>
          <w:sz w:val="24"/>
          <w:szCs w:val="24"/>
        </w:rPr>
        <w:t>(</w:t>
      </w:r>
      <w:r w:rsidR="00846AA1" w:rsidRPr="003B206A">
        <w:rPr>
          <w:rFonts w:ascii="Times New Roman" w:hAnsi="Times New Roman" w:cs="Times New Roman"/>
          <w:color w:val="222222"/>
          <w:sz w:val="24"/>
          <w:szCs w:val="24"/>
          <w:shd w:val="clear" w:color="auto" w:fill="FFFFFF"/>
        </w:rPr>
        <w:t>Pak &amp; Kim, 2018)</w:t>
      </w:r>
      <w:r w:rsidRPr="003B206A">
        <w:rPr>
          <w:rFonts w:ascii="Times New Roman" w:hAnsi="Times New Roman" w:cs="Times New Roman"/>
          <w:sz w:val="24"/>
          <w:szCs w:val="24"/>
        </w:rPr>
        <w:t xml:space="preserve">. As a result, the </w:t>
      </w:r>
      <w:r w:rsidR="009C4A15" w:rsidRPr="003B206A">
        <w:rPr>
          <w:rFonts w:ascii="Times New Roman" w:hAnsi="Times New Roman" w:cs="Times New Roman"/>
          <w:sz w:val="24"/>
          <w:szCs w:val="24"/>
        </w:rPr>
        <w:t>employees,</w:t>
      </w:r>
      <w:r w:rsidRPr="003B206A">
        <w:rPr>
          <w:rFonts w:ascii="Times New Roman" w:hAnsi="Times New Roman" w:cs="Times New Roman"/>
          <w:sz w:val="24"/>
          <w:szCs w:val="24"/>
        </w:rPr>
        <w:t xml:space="preserve"> who spend a lot of </w:t>
      </w:r>
      <w:r w:rsidR="009C4A15" w:rsidRPr="003B206A">
        <w:rPr>
          <w:rFonts w:ascii="Times New Roman" w:hAnsi="Times New Roman" w:cs="Times New Roman"/>
          <w:sz w:val="24"/>
          <w:szCs w:val="24"/>
        </w:rPr>
        <w:t>time</w:t>
      </w:r>
      <w:r w:rsidRPr="003B206A">
        <w:rPr>
          <w:rFonts w:ascii="Times New Roman" w:hAnsi="Times New Roman" w:cs="Times New Roman"/>
          <w:sz w:val="24"/>
          <w:szCs w:val="24"/>
        </w:rPr>
        <w:t xml:space="preserve"> with customers and the community members, are likely to provide helpful information to management on the changing tastes and </w:t>
      </w:r>
      <w:r w:rsidR="009C4A15" w:rsidRPr="003B206A">
        <w:rPr>
          <w:rFonts w:ascii="Times New Roman" w:hAnsi="Times New Roman" w:cs="Times New Roman"/>
          <w:sz w:val="24"/>
          <w:szCs w:val="24"/>
        </w:rPr>
        <w:t>preferences</w:t>
      </w:r>
      <w:r w:rsidRPr="003B206A">
        <w:rPr>
          <w:rFonts w:ascii="Times New Roman" w:hAnsi="Times New Roman" w:cs="Times New Roman"/>
          <w:sz w:val="24"/>
          <w:szCs w:val="24"/>
        </w:rPr>
        <w:t xml:space="preserve"> of the consumers. The </w:t>
      </w:r>
      <w:r w:rsidRPr="003B206A">
        <w:rPr>
          <w:rFonts w:ascii="Times New Roman" w:hAnsi="Times New Roman" w:cs="Times New Roman"/>
          <w:sz w:val="24"/>
          <w:szCs w:val="24"/>
        </w:rPr>
        <w:lastRenderedPageBreak/>
        <w:t xml:space="preserve">employees would </w:t>
      </w:r>
      <w:r w:rsidR="009C4A15" w:rsidRPr="003B206A">
        <w:rPr>
          <w:rFonts w:ascii="Times New Roman" w:hAnsi="Times New Roman" w:cs="Times New Roman"/>
          <w:sz w:val="24"/>
          <w:szCs w:val="24"/>
        </w:rPr>
        <w:t>also</w:t>
      </w:r>
      <w:r w:rsidRPr="003B206A">
        <w:rPr>
          <w:rFonts w:ascii="Times New Roman" w:hAnsi="Times New Roman" w:cs="Times New Roman"/>
          <w:sz w:val="24"/>
          <w:szCs w:val="24"/>
        </w:rPr>
        <w:t xml:space="preserve"> give the management information on possible changes in consumer attitude due to several firm decisions. This information is likely to </w:t>
      </w:r>
      <w:r w:rsidR="009C4A15" w:rsidRPr="003B206A">
        <w:rPr>
          <w:rFonts w:ascii="Times New Roman" w:hAnsi="Times New Roman" w:cs="Times New Roman"/>
          <w:sz w:val="24"/>
          <w:szCs w:val="24"/>
        </w:rPr>
        <w:t>maintain customer satisfaction and maintain exceptional performance by the firm’s goods and services.</w:t>
      </w:r>
    </w:p>
    <w:p w:rsidR="009C4A15" w:rsidRPr="00A1489C" w:rsidRDefault="00573F0F" w:rsidP="003B206A">
      <w:pPr>
        <w:spacing w:line="480" w:lineRule="auto"/>
        <w:ind w:firstLine="720"/>
        <w:jc w:val="center"/>
        <w:rPr>
          <w:rFonts w:ascii="Times New Roman" w:hAnsi="Times New Roman" w:cs="Times New Roman"/>
          <w:b/>
          <w:sz w:val="24"/>
          <w:szCs w:val="24"/>
        </w:rPr>
      </w:pPr>
      <w:r w:rsidRPr="00A1489C">
        <w:rPr>
          <w:rFonts w:ascii="Times New Roman" w:hAnsi="Times New Roman" w:cs="Times New Roman"/>
          <w:b/>
          <w:sz w:val="24"/>
          <w:szCs w:val="24"/>
        </w:rPr>
        <w:t>Question Two</w:t>
      </w:r>
    </w:p>
    <w:p w:rsidR="009C4A15" w:rsidRPr="003B206A" w:rsidRDefault="00573F0F" w:rsidP="003B206A">
      <w:pPr>
        <w:spacing w:line="480" w:lineRule="auto"/>
        <w:ind w:firstLine="720"/>
        <w:rPr>
          <w:rFonts w:ascii="Times New Roman" w:hAnsi="Times New Roman" w:cs="Times New Roman"/>
          <w:sz w:val="24"/>
          <w:szCs w:val="24"/>
        </w:rPr>
      </w:pPr>
      <w:r w:rsidRPr="003B206A">
        <w:rPr>
          <w:rFonts w:ascii="Times New Roman" w:hAnsi="Times New Roman" w:cs="Times New Roman"/>
          <w:sz w:val="24"/>
          <w:szCs w:val="24"/>
        </w:rPr>
        <w:t xml:space="preserve">Horizontal alignment of various business strategies aims to create a combination of efforts towards improving the firm's success </w:t>
      </w:r>
      <w:r w:rsidR="00846AA1" w:rsidRPr="003B206A">
        <w:rPr>
          <w:rFonts w:ascii="Times New Roman" w:hAnsi="Times New Roman" w:cs="Times New Roman"/>
          <w:sz w:val="24"/>
          <w:szCs w:val="24"/>
        </w:rPr>
        <w:t>(</w:t>
      </w:r>
      <w:r w:rsidR="00846AA1" w:rsidRPr="003B206A">
        <w:rPr>
          <w:rFonts w:ascii="Times New Roman" w:hAnsi="Times New Roman" w:cs="Times New Roman"/>
          <w:color w:val="222222"/>
          <w:sz w:val="24"/>
          <w:szCs w:val="24"/>
          <w:shd w:val="clear" w:color="auto" w:fill="FFFFFF"/>
        </w:rPr>
        <w:t>Shet, 2020)</w:t>
      </w:r>
      <w:r w:rsidRPr="003B206A">
        <w:rPr>
          <w:rFonts w:ascii="Times New Roman" w:hAnsi="Times New Roman" w:cs="Times New Roman"/>
          <w:sz w:val="24"/>
          <w:szCs w:val="24"/>
        </w:rPr>
        <w:t xml:space="preserve">. For example, the </w:t>
      </w:r>
      <w:r w:rsidR="000D7371" w:rsidRPr="003B206A">
        <w:rPr>
          <w:rFonts w:ascii="Times New Roman" w:hAnsi="Times New Roman" w:cs="Times New Roman"/>
          <w:sz w:val="24"/>
          <w:szCs w:val="24"/>
        </w:rPr>
        <w:t>talent</w:t>
      </w:r>
      <w:r w:rsidRPr="003B206A">
        <w:rPr>
          <w:rFonts w:ascii="Times New Roman" w:hAnsi="Times New Roman" w:cs="Times New Roman"/>
          <w:sz w:val="24"/>
          <w:szCs w:val="24"/>
        </w:rPr>
        <w:t xml:space="preserve"> management strategy horizontally aligns with the high-involvement strategy ensuring employee involvement in decision making and plan formulation to </w:t>
      </w:r>
      <w:r w:rsidR="000D7371" w:rsidRPr="003B206A">
        <w:rPr>
          <w:rFonts w:ascii="Times New Roman" w:hAnsi="Times New Roman" w:cs="Times New Roman"/>
          <w:sz w:val="24"/>
          <w:szCs w:val="24"/>
        </w:rPr>
        <w:t xml:space="preserve">improve their motivation and sense of importance and help the firm retain its employees. In ensuring workforce planning, the talent management strategy could include rigorous training advocated in high-involvement strategy to ensure effectiveness at different company departments. A horizontal alignment could also exist between talent management and </w:t>
      </w:r>
      <w:r w:rsidR="00846AA1" w:rsidRPr="003B206A">
        <w:rPr>
          <w:rFonts w:ascii="Times New Roman" w:hAnsi="Times New Roman" w:cs="Times New Roman"/>
          <w:sz w:val="24"/>
          <w:szCs w:val="24"/>
        </w:rPr>
        <w:t>high-</w:t>
      </w:r>
      <w:r w:rsidR="00EA31A8" w:rsidRPr="003B206A">
        <w:rPr>
          <w:rFonts w:ascii="Times New Roman" w:hAnsi="Times New Roman" w:cs="Times New Roman"/>
          <w:sz w:val="24"/>
          <w:szCs w:val="24"/>
        </w:rPr>
        <w:t>performance strategy</w:t>
      </w:r>
      <w:r w:rsidR="000D7371" w:rsidRPr="003B206A">
        <w:rPr>
          <w:rFonts w:ascii="Times New Roman" w:hAnsi="Times New Roman" w:cs="Times New Roman"/>
          <w:sz w:val="24"/>
          <w:szCs w:val="24"/>
        </w:rPr>
        <w:t xml:space="preserve"> in the aspect of performance management. The process of performance management should be done </w:t>
      </w:r>
      <w:r w:rsidR="00846AA1" w:rsidRPr="003B206A">
        <w:rPr>
          <w:rFonts w:ascii="Times New Roman" w:hAnsi="Times New Roman" w:cs="Times New Roman"/>
          <w:sz w:val="24"/>
          <w:szCs w:val="24"/>
        </w:rPr>
        <w:t>in a way</w:t>
      </w:r>
      <w:r w:rsidR="000D7371" w:rsidRPr="003B206A">
        <w:rPr>
          <w:rFonts w:ascii="Times New Roman" w:hAnsi="Times New Roman" w:cs="Times New Roman"/>
          <w:sz w:val="24"/>
          <w:szCs w:val="24"/>
        </w:rPr>
        <w:t xml:space="preserve"> that recognizes hardworking employees. Here, we could take various motivational steps to ensure workers feel appreciated to foster better performance and </w:t>
      </w:r>
      <w:r w:rsidR="00846AA1" w:rsidRPr="003B206A">
        <w:rPr>
          <w:rFonts w:ascii="Times New Roman" w:hAnsi="Times New Roman" w:cs="Times New Roman"/>
          <w:sz w:val="24"/>
          <w:szCs w:val="24"/>
        </w:rPr>
        <w:t>improved</w:t>
      </w:r>
      <w:r w:rsidR="000D7371" w:rsidRPr="003B206A">
        <w:rPr>
          <w:rFonts w:ascii="Times New Roman" w:hAnsi="Times New Roman" w:cs="Times New Roman"/>
          <w:sz w:val="24"/>
          <w:szCs w:val="24"/>
        </w:rPr>
        <w:t xml:space="preserve"> productivity.</w:t>
      </w:r>
    </w:p>
    <w:p w:rsidR="00645274" w:rsidRPr="003B206A" w:rsidRDefault="00573F0F" w:rsidP="003B206A">
      <w:pPr>
        <w:spacing w:line="480" w:lineRule="auto"/>
        <w:ind w:firstLine="720"/>
        <w:rPr>
          <w:rFonts w:ascii="Times New Roman" w:hAnsi="Times New Roman" w:cs="Times New Roman"/>
          <w:sz w:val="24"/>
          <w:szCs w:val="24"/>
        </w:rPr>
      </w:pPr>
      <w:r w:rsidRPr="003B206A">
        <w:rPr>
          <w:rFonts w:ascii="Times New Roman" w:hAnsi="Times New Roman" w:cs="Times New Roman"/>
          <w:color w:val="222222"/>
          <w:sz w:val="24"/>
          <w:szCs w:val="24"/>
          <w:shd w:val="clear" w:color="auto" w:fill="FFFFFF"/>
        </w:rPr>
        <w:t>Armstrong &amp; Taylor</w:t>
      </w:r>
      <w:r w:rsidRPr="003B206A">
        <w:rPr>
          <w:rFonts w:ascii="Times New Roman" w:hAnsi="Times New Roman" w:cs="Times New Roman"/>
          <w:sz w:val="24"/>
          <w:szCs w:val="24"/>
        </w:rPr>
        <w:t xml:space="preserve"> (2020)</w:t>
      </w:r>
      <w:r w:rsidR="003C532B">
        <w:rPr>
          <w:rFonts w:ascii="Times New Roman" w:hAnsi="Times New Roman" w:cs="Times New Roman"/>
          <w:sz w:val="24"/>
          <w:szCs w:val="24"/>
        </w:rPr>
        <w:t>,</w:t>
      </w:r>
      <w:r w:rsidRPr="003B206A">
        <w:rPr>
          <w:rFonts w:ascii="Times New Roman" w:hAnsi="Times New Roman" w:cs="Times New Roman"/>
          <w:sz w:val="24"/>
          <w:szCs w:val="24"/>
        </w:rPr>
        <w:t xml:space="preserve"> asserted that t</w:t>
      </w:r>
      <w:r w:rsidR="00904481" w:rsidRPr="003B206A">
        <w:rPr>
          <w:rFonts w:ascii="Times New Roman" w:hAnsi="Times New Roman" w:cs="Times New Roman"/>
          <w:sz w:val="24"/>
          <w:szCs w:val="24"/>
        </w:rPr>
        <w:t xml:space="preserve">he learning and development strategy explains capability development in the company workforce to retain success. This strategy forms a crucial part of the overall HR strategies of high involvement and high performance. In creating a common effort for learning </w:t>
      </w:r>
      <w:r w:rsidR="00846AA1" w:rsidRPr="003B206A">
        <w:rPr>
          <w:rFonts w:ascii="Times New Roman" w:hAnsi="Times New Roman" w:cs="Times New Roman"/>
          <w:sz w:val="24"/>
          <w:szCs w:val="24"/>
        </w:rPr>
        <w:t>&amp; development</w:t>
      </w:r>
      <w:r w:rsidR="00904481" w:rsidRPr="003B206A">
        <w:rPr>
          <w:rFonts w:ascii="Times New Roman" w:hAnsi="Times New Roman" w:cs="Times New Roman"/>
          <w:sz w:val="24"/>
          <w:szCs w:val="24"/>
        </w:rPr>
        <w:t xml:space="preserve"> and high performance, the latter should be developed to satisfy the firm's performance needs by focusing on the high potential individuals important to the long-term business success. This focus would help build a significant level of quality in the outputs that would foster an advantaged competition on the world stage. The learning &amp; development strategy could also work together with the high involvement </w:t>
      </w:r>
      <w:r w:rsidR="00846AA1" w:rsidRPr="003B206A">
        <w:rPr>
          <w:rFonts w:ascii="Times New Roman" w:hAnsi="Times New Roman" w:cs="Times New Roman"/>
          <w:sz w:val="24"/>
          <w:szCs w:val="24"/>
        </w:rPr>
        <w:t>strategy</w:t>
      </w:r>
      <w:r w:rsidR="00904481" w:rsidRPr="003B206A">
        <w:rPr>
          <w:rFonts w:ascii="Times New Roman" w:hAnsi="Times New Roman" w:cs="Times New Roman"/>
          <w:sz w:val="24"/>
          <w:szCs w:val="24"/>
        </w:rPr>
        <w:t xml:space="preserve"> by </w:t>
      </w:r>
      <w:r w:rsidR="00A9765E" w:rsidRPr="003B206A">
        <w:rPr>
          <w:rFonts w:ascii="Times New Roman" w:hAnsi="Times New Roman" w:cs="Times New Roman"/>
          <w:sz w:val="24"/>
          <w:szCs w:val="24"/>
        </w:rPr>
        <w:t xml:space="preserve">creating </w:t>
      </w:r>
      <w:r w:rsidR="00A9765E" w:rsidRPr="003B206A">
        <w:rPr>
          <w:rFonts w:ascii="Times New Roman" w:hAnsi="Times New Roman" w:cs="Times New Roman"/>
          <w:sz w:val="24"/>
          <w:szCs w:val="24"/>
        </w:rPr>
        <w:lastRenderedPageBreak/>
        <w:t xml:space="preserve">training programs to ensure that these employees gain the </w:t>
      </w:r>
      <w:r w:rsidR="00846AA1" w:rsidRPr="003B206A">
        <w:rPr>
          <w:rFonts w:ascii="Times New Roman" w:hAnsi="Times New Roman" w:cs="Times New Roman"/>
          <w:sz w:val="24"/>
          <w:szCs w:val="24"/>
        </w:rPr>
        <w:t>requisite</w:t>
      </w:r>
      <w:r w:rsidR="00A9765E" w:rsidRPr="003B206A">
        <w:rPr>
          <w:rFonts w:ascii="Times New Roman" w:hAnsi="Times New Roman" w:cs="Times New Roman"/>
          <w:sz w:val="24"/>
          <w:szCs w:val="24"/>
        </w:rPr>
        <w:t xml:space="preserve"> knowledge and skills to facilitate the smooth running of the business. Also, both strategies could collaborate to predict the changes in the business environment by ensuring workers learn how to extract </w:t>
      </w:r>
      <w:r w:rsidR="00846AA1" w:rsidRPr="003B206A">
        <w:rPr>
          <w:rFonts w:ascii="Times New Roman" w:hAnsi="Times New Roman" w:cs="Times New Roman"/>
          <w:sz w:val="24"/>
          <w:szCs w:val="24"/>
        </w:rPr>
        <w:t>information</w:t>
      </w:r>
      <w:r w:rsidR="00A9765E" w:rsidRPr="003B206A">
        <w:rPr>
          <w:rFonts w:ascii="Times New Roman" w:hAnsi="Times New Roman" w:cs="Times New Roman"/>
          <w:sz w:val="24"/>
          <w:szCs w:val="24"/>
        </w:rPr>
        <w:t xml:space="preserve"> from the community and pass it with ease to the management for collective decision making.</w:t>
      </w:r>
    </w:p>
    <w:p w:rsidR="00645274" w:rsidRPr="003B206A" w:rsidRDefault="00573F0F" w:rsidP="003B206A">
      <w:pPr>
        <w:spacing w:line="480" w:lineRule="auto"/>
        <w:rPr>
          <w:rFonts w:ascii="Times New Roman" w:hAnsi="Times New Roman" w:cs="Times New Roman"/>
          <w:sz w:val="24"/>
          <w:szCs w:val="24"/>
        </w:rPr>
      </w:pPr>
      <w:r w:rsidRPr="003B206A">
        <w:rPr>
          <w:rFonts w:ascii="Times New Roman" w:hAnsi="Times New Roman" w:cs="Times New Roman"/>
          <w:sz w:val="24"/>
          <w:szCs w:val="24"/>
        </w:rPr>
        <w:br w:type="page"/>
      </w:r>
    </w:p>
    <w:p w:rsidR="00904481" w:rsidRPr="003B206A" w:rsidRDefault="00573F0F" w:rsidP="003B206A">
      <w:pPr>
        <w:spacing w:line="480" w:lineRule="auto"/>
        <w:ind w:firstLine="720"/>
        <w:jc w:val="center"/>
        <w:rPr>
          <w:rFonts w:ascii="Times New Roman" w:hAnsi="Times New Roman" w:cs="Times New Roman"/>
          <w:sz w:val="24"/>
          <w:szCs w:val="24"/>
        </w:rPr>
      </w:pPr>
      <w:r w:rsidRPr="003B206A">
        <w:rPr>
          <w:rFonts w:ascii="Times New Roman" w:hAnsi="Times New Roman" w:cs="Times New Roman"/>
          <w:sz w:val="24"/>
          <w:szCs w:val="24"/>
        </w:rPr>
        <w:lastRenderedPageBreak/>
        <w:t>References</w:t>
      </w:r>
    </w:p>
    <w:p w:rsidR="003B206A" w:rsidRPr="003B206A" w:rsidRDefault="00573F0F" w:rsidP="003B206A">
      <w:pPr>
        <w:spacing w:line="480" w:lineRule="auto"/>
        <w:ind w:left="720" w:hanging="720"/>
        <w:rPr>
          <w:rFonts w:ascii="Times New Roman" w:hAnsi="Times New Roman" w:cs="Times New Roman"/>
          <w:color w:val="222222"/>
          <w:sz w:val="24"/>
          <w:szCs w:val="24"/>
          <w:shd w:val="clear" w:color="auto" w:fill="FFFFFF"/>
        </w:rPr>
      </w:pPr>
      <w:r w:rsidRPr="003B206A">
        <w:rPr>
          <w:rFonts w:ascii="Times New Roman" w:hAnsi="Times New Roman" w:cs="Times New Roman"/>
          <w:color w:val="222222"/>
          <w:sz w:val="24"/>
          <w:szCs w:val="24"/>
          <w:shd w:val="clear" w:color="auto" w:fill="FFFFFF"/>
        </w:rPr>
        <w:t>Armstrong, M., &amp; Taylor, S. (2020). Armstrong's handbook of human resource management practice.</w:t>
      </w:r>
    </w:p>
    <w:p w:rsidR="003B206A" w:rsidRPr="003B206A" w:rsidRDefault="00573F0F" w:rsidP="003B206A">
      <w:pPr>
        <w:spacing w:line="480" w:lineRule="auto"/>
        <w:ind w:left="720" w:hanging="720"/>
        <w:rPr>
          <w:rFonts w:ascii="Times New Roman" w:hAnsi="Times New Roman" w:cs="Times New Roman"/>
          <w:color w:val="222222"/>
          <w:sz w:val="24"/>
          <w:szCs w:val="24"/>
          <w:shd w:val="clear" w:color="auto" w:fill="FFFFFF"/>
        </w:rPr>
      </w:pPr>
      <w:r w:rsidRPr="003B206A">
        <w:rPr>
          <w:rFonts w:ascii="Times New Roman" w:hAnsi="Times New Roman" w:cs="Times New Roman"/>
          <w:color w:val="222222"/>
          <w:sz w:val="24"/>
          <w:szCs w:val="24"/>
          <w:shd w:val="clear" w:color="auto" w:fill="FFFFFF"/>
        </w:rPr>
        <w:t xml:space="preserve">Pak, J., &amp; Kim, S. (2018). Team manager's implementation, high-performance work systems intensity, and performance: a multilevel investigation. </w:t>
      </w:r>
      <w:r w:rsidRPr="003B206A">
        <w:rPr>
          <w:rFonts w:ascii="Times New Roman" w:hAnsi="Times New Roman" w:cs="Times New Roman"/>
          <w:i/>
          <w:iCs/>
          <w:color w:val="222222"/>
          <w:sz w:val="24"/>
          <w:szCs w:val="24"/>
          <w:shd w:val="clear" w:color="auto" w:fill="FFFFFF"/>
        </w:rPr>
        <w:t>Journal of Management</w:t>
      </w:r>
      <w:r w:rsidRPr="003B206A">
        <w:rPr>
          <w:rFonts w:ascii="Times New Roman" w:hAnsi="Times New Roman" w:cs="Times New Roman"/>
          <w:color w:val="222222"/>
          <w:sz w:val="24"/>
          <w:szCs w:val="24"/>
          <w:shd w:val="clear" w:color="auto" w:fill="FFFFFF"/>
        </w:rPr>
        <w:t>, </w:t>
      </w:r>
      <w:r w:rsidRPr="003B206A">
        <w:rPr>
          <w:rFonts w:ascii="Times New Roman" w:hAnsi="Times New Roman" w:cs="Times New Roman"/>
          <w:i/>
          <w:iCs/>
          <w:color w:val="222222"/>
          <w:sz w:val="24"/>
          <w:szCs w:val="24"/>
          <w:shd w:val="clear" w:color="auto" w:fill="FFFFFF"/>
        </w:rPr>
        <w:t>44</w:t>
      </w:r>
      <w:r w:rsidRPr="003B206A">
        <w:rPr>
          <w:rFonts w:ascii="Times New Roman" w:hAnsi="Times New Roman" w:cs="Times New Roman"/>
          <w:color w:val="222222"/>
          <w:sz w:val="24"/>
          <w:szCs w:val="24"/>
          <w:shd w:val="clear" w:color="auto" w:fill="FFFFFF"/>
        </w:rPr>
        <w:t>(7), 2690-2715.</w:t>
      </w:r>
    </w:p>
    <w:p w:rsidR="003B206A" w:rsidRPr="003B206A" w:rsidRDefault="00573F0F" w:rsidP="003B206A">
      <w:pPr>
        <w:spacing w:line="480" w:lineRule="auto"/>
        <w:ind w:left="720" w:hanging="720"/>
        <w:rPr>
          <w:rFonts w:ascii="Times New Roman" w:hAnsi="Times New Roman" w:cs="Times New Roman"/>
          <w:color w:val="222222"/>
          <w:sz w:val="24"/>
          <w:szCs w:val="24"/>
          <w:shd w:val="clear" w:color="auto" w:fill="FFFFFF"/>
        </w:rPr>
      </w:pPr>
      <w:r w:rsidRPr="003B206A">
        <w:rPr>
          <w:rFonts w:ascii="Times New Roman" w:hAnsi="Times New Roman" w:cs="Times New Roman"/>
          <w:color w:val="222222"/>
          <w:sz w:val="24"/>
          <w:szCs w:val="24"/>
          <w:shd w:val="clear" w:color="auto" w:fill="FFFFFF"/>
        </w:rPr>
        <w:t xml:space="preserve">Shet, S. V. (2020). Strategic talent management–contemporary issues in the international context. </w:t>
      </w:r>
      <w:r w:rsidRPr="003B206A">
        <w:rPr>
          <w:rFonts w:ascii="Times New Roman" w:hAnsi="Times New Roman" w:cs="Times New Roman"/>
          <w:i/>
          <w:iCs/>
          <w:color w:val="222222"/>
          <w:sz w:val="24"/>
          <w:szCs w:val="24"/>
          <w:shd w:val="clear" w:color="auto" w:fill="FFFFFF"/>
        </w:rPr>
        <w:t>Human Resource Development International</w:t>
      </w:r>
      <w:r w:rsidRPr="003B206A">
        <w:rPr>
          <w:rFonts w:ascii="Times New Roman" w:hAnsi="Times New Roman" w:cs="Times New Roman"/>
          <w:color w:val="222222"/>
          <w:sz w:val="24"/>
          <w:szCs w:val="24"/>
          <w:shd w:val="clear" w:color="auto" w:fill="FFFFFF"/>
        </w:rPr>
        <w:t>, </w:t>
      </w:r>
      <w:r w:rsidRPr="003B206A">
        <w:rPr>
          <w:rFonts w:ascii="Times New Roman" w:hAnsi="Times New Roman" w:cs="Times New Roman"/>
          <w:i/>
          <w:iCs/>
          <w:color w:val="222222"/>
          <w:sz w:val="24"/>
          <w:szCs w:val="24"/>
          <w:shd w:val="clear" w:color="auto" w:fill="FFFFFF"/>
        </w:rPr>
        <w:t>23</w:t>
      </w:r>
      <w:r w:rsidRPr="003B206A">
        <w:rPr>
          <w:rFonts w:ascii="Times New Roman" w:hAnsi="Times New Roman" w:cs="Times New Roman"/>
          <w:color w:val="222222"/>
          <w:sz w:val="24"/>
          <w:szCs w:val="24"/>
          <w:shd w:val="clear" w:color="auto" w:fill="FFFFFF"/>
        </w:rPr>
        <w:t>(1), 98-102.</w:t>
      </w:r>
    </w:p>
    <w:p w:rsidR="003B206A" w:rsidRPr="003B206A" w:rsidRDefault="00573F0F" w:rsidP="003B206A">
      <w:pPr>
        <w:spacing w:line="480" w:lineRule="auto"/>
        <w:ind w:left="720" w:hanging="720"/>
        <w:rPr>
          <w:rFonts w:ascii="Times New Roman" w:hAnsi="Times New Roman" w:cs="Times New Roman"/>
          <w:color w:val="222222"/>
          <w:sz w:val="24"/>
          <w:szCs w:val="24"/>
          <w:shd w:val="clear" w:color="auto" w:fill="FFFFFF"/>
        </w:rPr>
      </w:pPr>
      <w:r w:rsidRPr="003B206A">
        <w:rPr>
          <w:rFonts w:ascii="Times New Roman" w:hAnsi="Times New Roman" w:cs="Times New Roman"/>
          <w:color w:val="222222"/>
          <w:sz w:val="24"/>
          <w:szCs w:val="24"/>
          <w:shd w:val="clear" w:color="auto" w:fill="FFFFFF"/>
        </w:rPr>
        <w:t>Siriyanun, S., Mukem, A., &amp; Jermsittiparsert, K. (2019). Bridging workplace democracy and supply chain integration through high involvement of human resource practices. </w:t>
      </w:r>
      <w:r w:rsidRPr="003B206A">
        <w:rPr>
          <w:rFonts w:ascii="Times New Roman" w:hAnsi="Times New Roman" w:cs="Times New Roman"/>
          <w:i/>
          <w:iCs/>
          <w:color w:val="222222"/>
          <w:sz w:val="24"/>
          <w:szCs w:val="24"/>
          <w:shd w:val="clear" w:color="auto" w:fill="FFFFFF"/>
        </w:rPr>
        <w:t>International Journal of Supply Chain Management</w:t>
      </w:r>
      <w:r w:rsidRPr="003B206A">
        <w:rPr>
          <w:rFonts w:ascii="Times New Roman" w:hAnsi="Times New Roman" w:cs="Times New Roman"/>
          <w:color w:val="222222"/>
          <w:sz w:val="24"/>
          <w:szCs w:val="24"/>
          <w:shd w:val="clear" w:color="auto" w:fill="FFFFFF"/>
        </w:rPr>
        <w:t>, </w:t>
      </w:r>
      <w:r w:rsidRPr="003B206A">
        <w:rPr>
          <w:rFonts w:ascii="Times New Roman" w:hAnsi="Times New Roman" w:cs="Times New Roman"/>
          <w:i/>
          <w:iCs/>
          <w:color w:val="222222"/>
          <w:sz w:val="24"/>
          <w:szCs w:val="24"/>
          <w:shd w:val="clear" w:color="auto" w:fill="FFFFFF"/>
        </w:rPr>
        <w:t>8</w:t>
      </w:r>
      <w:r w:rsidRPr="003B206A">
        <w:rPr>
          <w:rFonts w:ascii="Times New Roman" w:hAnsi="Times New Roman" w:cs="Times New Roman"/>
          <w:color w:val="222222"/>
          <w:sz w:val="24"/>
          <w:szCs w:val="24"/>
          <w:shd w:val="clear" w:color="auto" w:fill="FFFFFF"/>
        </w:rPr>
        <w:t>(5), 685-696.</w:t>
      </w:r>
    </w:p>
    <w:sectPr w:rsidR="003B206A" w:rsidRPr="003B206A" w:rsidSect="00551632">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21C" w:rsidRDefault="0097521C">
      <w:pPr>
        <w:spacing w:after="0" w:line="240" w:lineRule="auto"/>
      </w:pPr>
      <w:r>
        <w:separator/>
      </w:r>
    </w:p>
  </w:endnote>
  <w:endnote w:type="continuationSeparator" w:id="1">
    <w:p w:rsidR="0097521C" w:rsidRDefault="009752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21C" w:rsidRDefault="0097521C">
      <w:pPr>
        <w:spacing w:after="0" w:line="240" w:lineRule="auto"/>
      </w:pPr>
      <w:r>
        <w:separator/>
      </w:r>
    </w:p>
  </w:footnote>
  <w:footnote w:type="continuationSeparator" w:id="1">
    <w:p w:rsidR="0097521C" w:rsidRDefault="009752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0204915"/>
      <w:docPartObj>
        <w:docPartGallery w:val="Page Numbers (Top of Page)"/>
        <w:docPartUnique/>
      </w:docPartObj>
    </w:sdtPr>
    <w:sdtEndPr>
      <w:rPr>
        <w:rFonts w:ascii="Times New Roman" w:hAnsi="Times New Roman" w:cs="Times New Roman"/>
        <w:noProof/>
        <w:sz w:val="24"/>
        <w:szCs w:val="24"/>
      </w:rPr>
    </w:sdtEndPr>
    <w:sdtContent>
      <w:p w:rsidR="00962D44" w:rsidRPr="00962D44" w:rsidRDefault="00E76CCD">
        <w:pPr>
          <w:pStyle w:val="Header"/>
          <w:jc w:val="right"/>
          <w:rPr>
            <w:rFonts w:ascii="Times New Roman" w:hAnsi="Times New Roman" w:cs="Times New Roman"/>
            <w:sz w:val="24"/>
            <w:szCs w:val="24"/>
          </w:rPr>
        </w:pPr>
        <w:r w:rsidRPr="00962D44">
          <w:rPr>
            <w:rFonts w:ascii="Times New Roman" w:hAnsi="Times New Roman" w:cs="Times New Roman"/>
            <w:sz w:val="24"/>
            <w:szCs w:val="24"/>
          </w:rPr>
          <w:fldChar w:fldCharType="begin"/>
        </w:r>
        <w:r w:rsidR="00573F0F" w:rsidRPr="00962D44">
          <w:rPr>
            <w:rFonts w:ascii="Times New Roman" w:hAnsi="Times New Roman" w:cs="Times New Roman"/>
            <w:sz w:val="24"/>
            <w:szCs w:val="24"/>
          </w:rPr>
          <w:instrText xml:space="preserve"> PAGE   \* MERGEFORMAT </w:instrText>
        </w:r>
        <w:r w:rsidRPr="00962D44">
          <w:rPr>
            <w:rFonts w:ascii="Times New Roman" w:hAnsi="Times New Roman" w:cs="Times New Roman"/>
            <w:sz w:val="24"/>
            <w:szCs w:val="24"/>
          </w:rPr>
          <w:fldChar w:fldCharType="separate"/>
        </w:r>
        <w:r w:rsidR="00EA31A8">
          <w:rPr>
            <w:rFonts w:ascii="Times New Roman" w:hAnsi="Times New Roman" w:cs="Times New Roman"/>
            <w:noProof/>
            <w:sz w:val="24"/>
            <w:szCs w:val="24"/>
          </w:rPr>
          <w:t>1</w:t>
        </w:r>
        <w:r w:rsidRPr="00962D44">
          <w:rPr>
            <w:rFonts w:ascii="Times New Roman" w:hAnsi="Times New Roman" w:cs="Times New Roman"/>
            <w:noProof/>
            <w:sz w:val="24"/>
            <w:szCs w:val="24"/>
          </w:rPr>
          <w:fldChar w:fldCharType="end"/>
        </w:r>
      </w:p>
    </w:sdtContent>
  </w:sdt>
  <w:p w:rsidR="00962D44" w:rsidRDefault="00962D4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62D44"/>
    <w:rsid w:val="000B3545"/>
    <w:rsid w:val="000D7371"/>
    <w:rsid w:val="00294E4B"/>
    <w:rsid w:val="002D15DD"/>
    <w:rsid w:val="003B206A"/>
    <w:rsid w:val="003C532B"/>
    <w:rsid w:val="00551632"/>
    <w:rsid w:val="00573F0F"/>
    <w:rsid w:val="00645274"/>
    <w:rsid w:val="00846AA1"/>
    <w:rsid w:val="00904481"/>
    <w:rsid w:val="00962D44"/>
    <w:rsid w:val="0097521C"/>
    <w:rsid w:val="009C4A15"/>
    <w:rsid w:val="00A1489C"/>
    <w:rsid w:val="00A9765E"/>
    <w:rsid w:val="00B00BCD"/>
    <w:rsid w:val="00B27EDE"/>
    <w:rsid w:val="00E76CCD"/>
    <w:rsid w:val="00EA31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6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2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D44"/>
  </w:style>
  <w:style w:type="paragraph" w:styleId="Footer">
    <w:name w:val="footer"/>
    <w:basedOn w:val="Normal"/>
    <w:link w:val="FooterChar"/>
    <w:uiPriority w:val="99"/>
    <w:unhideWhenUsed/>
    <w:rsid w:val="00962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D4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2021-09-17T03:24:00Z</dcterms:created>
  <dcterms:modified xsi:type="dcterms:W3CDTF">2021-09-17T03:24:00Z</dcterms:modified>
</cp:coreProperties>
</file>